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B6D" w14:textId="145757B5" w:rsidR="00120B0F" w:rsidRDefault="00FF31F6" w:rsidP="00120B0F">
      <w:pPr>
        <w:pStyle w:val="BodyText"/>
        <w:jc w:val="both"/>
        <w:rPr>
          <w:rFonts w:asciiTheme="minorHAnsi" w:hAnsiTheme="minorHAnsi"/>
          <w:sz w:val="24"/>
          <w:szCs w:val="24"/>
        </w:rPr>
      </w:pPr>
      <w:r w:rsidRPr="00FF31F6">
        <w:rPr>
          <w:rFonts w:asciiTheme="minorHAnsi" w:hAnsiTheme="minorHAnsi"/>
          <w:b/>
          <w:bCs/>
          <w:sz w:val="24"/>
          <w:szCs w:val="24"/>
        </w:rPr>
        <w:t>Position:</w:t>
      </w:r>
      <w:r w:rsidR="009134EE" w:rsidRPr="009134EE">
        <w:rPr>
          <w:rFonts w:asciiTheme="minorHAnsi" w:hAnsiTheme="minorHAnsi"/>
          <w:sz w:val="24"/>
          <w:szCs w:val="24"/>
        </w:rPr>
        <w:t xml:space="preserve"> </w:t>
      </w:r>
      <w:r w:rsidR="00CC2966">
        <w:rPr>
          <w:rFonts w:asciiTheme="minorHAnsi" w:hAnsiTheme="minorHAnsi"/>
          <w:sz w:val="24"/>
          <w:szCs w:val="24"/>
        </w:rPr>
        <w:t xml:space="preserve">Senior </w:t>
      </w:r>
      <w:r w:rsidR="001D0D4D">
        <w:rPr>
          <w:rFonts w:asciiTheme="minorHAnsi" w:hAnsiTheme="minorHAnsi"/>
          <w:sz w:val="24"/>
          <w:szCs w:val="24"/>
        </w:rPr>
        <w:t>Project Manager</w:t>
      </w:r>
      <w:r w:rsidR="001D0D4D">
        <w:rPr>
          <w:rFonts w:asciiTheme="minorHAnsi" w:hAnsiTheme="minorHAnsi"/>
          <w:sz w:val="24"/>
          <w:szCs w:val="24"/>
        </w:rPr>
        <w:tab/>
      </w:r>
    </w:p>
    <w:p w14:paraId="3F780422" w14:textId="5D384705" w:rsidR="00FF31F6" w:rsidRDefault="00120B0F" w:rsidP="00120B0F">
      <w:pPr>
        <w:pStyle w:val="BodyText"/>
        <w:jc w:val="both"/>
        <w:rPr>
          <w:rFonts w:asciiTheme="minorHAnsi" w:hAnsiTheme="minorHAnsi"/>
          <w:sz w:val="24"/>
          <w:szCs w:val="24"/>
        </w:rPr>
      </w:pPr>
      <w:r w:rsidRPr="00120B0F">
        <w:rPr>
          <w:rFonts w:asciiTheme="minorHAnsi" w:hAnsiTheme="minorHAnsi"/>
          <w:b/>
          <w:bCs/>
          <w:sz w:val="24"/>
          <w:szCs w:val="24"/>
        </w:rPr>
        <w:t>Division:</w:t>
      </w:r>
      <w:r>
        <w:rPr>
          <w:rFonts w:asciiTheme="minorHAnsi" w:hAnsiTheme="minorHAnsi"/>
          <w:sz w:val="24"/>
          <w:szCs w:val="24"/>
        </w:rPr>
        <w:t xml:space="preserve"> </w:t>
      </w:r>
      <w:r w:rsidR="001D0D4D">
        <w:rPr>
          <w:rFonts w:asciiTheme="minorHAnsi" w:hAnsiTheme="minorHAnsi"/>
          <w:sz w:val="24"/>
          <w:szCs w:val="24"/>
        </w:rPr>
        <w:t xml:space="preserve">Capital Raising </w:t>
      </w:r>
    </w:p>
    <w:p w14:paraId="30A294AE" w14:textId="5AB1BEE6" w:rsidR="00272B9B" w:rsidRDefault="00FF31F6" w:rsidP="00272B9B">
      <w:pPr>
        <w:pStyle w:val="Heading1"/>
        <w:ind w:left="0"/>
        <w:rPr>
          <w:rFonts w:asciiTheme="minorHAnsi" w:hAnsiTheme="minorHAnsi"/>
          <w:sz w:val="24"/>
          <w:szCs w:val="24"/>
        </w:rPr>
      </w:pPr>
      <w:r>
        <w:rPr>
          <w:rFonts w:asciiTheme="minorHAnsi" w:hAnsiTheme="minorHAnsi"/>
          <w:sz w:val="24"/>
          <w:szCs w:val="24"/>
        </w:rPr>
        <w:t xml:space="preserve">Location: </w:t>
      </w:r>
      <w:r w:rsidR="004E03E0" w:rsidRPr="004E03E0">
        <w:rPr>
          <w:rFonts w:asciiTheme="minorHAnsi" w:hAnsiTheme="minorHAnsi"/>
          <w:b w:val="0"/>
          <w:bCs w:val="0"/>
          <w:sz w:val="24"/>
          <w:szCs w:val="24"/>
        </w:rPr>
        <w:t>New York, NY</w:t>
      </w:r>
    </w:p>
    <w:p w14:paraId="3DB11C12" w14:textId="40C264F5" w:rsidR="00193AD7" w:rsidRPr="00723071" w:rsidRDefault="009134EE" w:rsidP="00FF31F6">
      <w:pPr>
        <w:pStyle w:val="Heading1"/>
        <w:spacing w:before="120"/>
        <w:ind w:left="0"/>
        <w:jc w:val="both"/>
        <w:rPr>
          <w:rFonts w:asciiTheme="minorHAnsi" w:hAnsiTheme="minorHAnsi"/>
          <w:sz w:val="24"/>
          <w:szCs w:val="24"/>
        </w:rPr>
      </w:pPr>
      <w:r>
        <w:rPr>
          <w:rFonts w:asciiTheme="minorHAnsi" w:hAnsiTheme="minorHAnsi"/>
          <w:sz w:val="24"/>
          <w:szCs w:val="24"/>
        </w:rPr>
        <w:t>Summary</w:t>
      </w:r>
    </w:p>
    <w:p w14:paraId="3558BD87" w14:textId="1A0D5A0E" w:rsidR="000F5968" w:rsidRDefault="004E03E0" w:rsidP="00E91B60">
      <w:pPr>
        <w:pStyle w:val="Heading1"/>
        <w:spacing w:before="120"/>
        <w:ind w:left="0"/>
        <w:jc w:val="both"/>
        <w:rPr>
          <w:rFonts w:asciiTheme="minorHAnsi" w:hAnsiTheme="minorHAnsi"/>
          <w:b w:val="0"/>
          <w:bCs w:val="0"/>
          <w:sz w:val="24"/>
          <w:szCs w:val="24"/>
        </w:rPr>
      </w:pPr>
      <w:r w:rsidRPr="004E03E0">
        <w:rPr>
          <w:rFonts w:asciiTheme="minorHAnsi" w:hAnsiTheme="minorHAnsi"/>
          <w:b w:val="0"/>
          <w:bCs w:val="0"/>
          <w:sz w:val="24"/>
          <w:szCs w:val="24"/>
        </w:rPr>
        <w:t xml:space="preserve">The </w:t>
      </w:r>
      <w:r w:rsidR="00CC2966">
        <w:rPr>
          <w:rFonts w:asciiTheme="minorHAnsi" w:hAnsiTheme="minorHAnsi"/>
          <w:b w:val="0"/>
          <w:bCs w:val="0"/>
          <w:sz w:val="24"/>
          <w:szCs w:val="24"/>
        </w:rPr>
        <w:t xml:space="preserve">Senior </w:t>
      </w:r>
      <w:r w:rsidRPr="004E03E0">
        <w:rPr>
          <w:rFonts w:asciiTheme="minorHAnsi" w:hAnsiTheme="minorHAnsi"/>
          <w:b w:val="0"/>
          <w:bCs w:val="0"/>
          <w:sz w:val="24"/>
          <w:szCs w:val="24"/>
        </w:rPr>
        <w:t>Project Manage</w:t>
      </w:r>
      <w:r>
        <w:rPr>
          <w:rFonts w:asciiTheme="minorHAnsi" w:hAnsiTheme="minorHAnsi"/>
          <w:b w:val="0"/>
          <w:bCs w:val="0"/>
          <w:sz w:val="24"/>
          <w:szCs w:val="24"/>
        </w:rPr>
        <w:t xml:space="preserve">r </w:t>
      </w:r>
      <w:r w:rsidR="00B11412">
        <w:rPr>
          <w:rFonts w:asciiTheme="minorHAnsi" w:hAnsiTheme="minorHAnsi"/>
          <w:b w:val="0"/>
          <w:bCs w:val="0"/>
          <w:sz w:val="24"/>
          <w:szCs w:val="24"/>
        </w:rPr>
        <w:t xml:space="preserve">(SPM) </w:t>
      </w:r>
      <w:r w:rsidRPr="004E03E0">
        <w:rPr>
          <w:rFonts w:asciiTheme="minorHAnsi" w:hAnsiTheme="minorHAnsi"/>
          <w:b w:val="0"/>
          <w:bCs w:val="0"/>
          <w:sz w:val="24"/>
          <w:szCs w:val="24"/>
        </w:rPr>
        <w:t xml:space="preserve">will be responsible </w:t>
      </w:r>
      <w:r w:rsidR="00CC2966">
        <w:rPr>
          <w:rFonts w:asciiTheme="minorHAnsi" w:hAnsiTheme="minorHAnsi"/>
          <w:b w:val="0"/>
          <w:bCs w:val="0"/>
          <w:sz w:val="24"/>
          <w:szCs w:val="24"/>
        </w:rPr>
        <w:t xml:space="preserve">for directing several aspects of </w:t>
      </w:r>
      <w:r>
        <w:rPr>
          <w:rFonts w:asciiTheme="minorHAnsi" w:hAnsiTheme="minorHAnsi"/>
          <w:b w:val="0"/>
          <w:bCs w:val="0"/>
          <w:sz w:val="24"/>
          <w:szCs w:val="24"/>
        </w:rPr>
        <w:t>the</w:t>
      </w:r>
      <w:r w:rsidRPr="004E03E0">
        <w:rPr>
          <w:rFonts w:asciiTheme="minorHAnsi" w:hAnsiTheme="minorHAnsi"/>
          <w:b w:val="0"/>
          <w:bCs w:val="0"/>
          <w:sz w:val="24"/>
          <w:szCs w:val="24"/>
        </w:rPr>
        <w:t xml:space="preserve"> operational </w:t>
      </w:r>
      <w:r>
        <w:rPr>
          <w:rFonts w:asciiTheme="minorHAnsi" w:hAnsiTheme="minorHAnsi"/>
          <w:b w:val="0"/>
          <w:bCs w:val="0"/>
          <w:sz w:val="24"/>
          <w:szCs w:val="24"/>
        </w:rPr>
        <w:t>side</w:t>
      </w:r>
      <w:r w:rsidRPr="004E03E0">
        <w:rPr>
          <w:rFonts w:asciiTheme="minorHAnsi" w:hAnsiTheme="minorHAnsi"/>
          <w:b w:val="0"/>
          <w:bCs w:val="0"/>
          <w:sz w:val="24"/>
          <w:szCs w:val="24"/>
        </w:rPr>
        <w:t xml:space="preserve"> of the Capital Raising team’s activity</w:t>
      </w:r>
      <w:r>
        <w:rPr>
          <w:rFonts w:asciiTheme="minorHAnsi" w:hAnsiTheme="minorHAnsi"/>
          <w:b w:val="0"/>
          <w:bCs w:val="0"/>
          <w:sz w:val="24"/>
          <w:szCs w:val="24"/>
        </w:rPr>
        <w:t xml:space="preserve">, specifically relating to funds management and SMA development. </w:t>
      </w:r>
      <w:r w:rsidR="000F5968">
        <w:rPr>
          <w:rFonts w:asciiTheme="minorHAnsi" w:hAnsiTheme="minorHAnsi"/>
          <w:b w:val="0"/>
          <w:bCs w:val="0"/>
          <w:sz w:val="24"/>
          <w:szCs w:val="24"/>
        </w:rPr>
        <w:t xml:space="preserve">The </w:t>
      </w:r>
      <w:r w:rsidR="00B11412">
        <w:rPr>
          <w:rFonts w:asciiTheme="minorHAnsi" w:hAnsiTheme="minorHAnsi"/>
          <w:b w:val="0"/>
          <w:bCs w:val="0"/>
          <w:sz w:val="24"/>
          <w:szCs w:val="24"/>
        </w:rPr>
        <w:t>S</w:t>
      </w:r>
      <w:r w:rsidR="000F5968">
        <w:rPr>
          <w:rFonts w:asciiTheme="minorHAnsi" w:hAnsiTheme="minorHAnsi"/>
          <w:b w:val="0"/>
          <w:bCs w:val="0"/>
          <w:sz w:val="24"/>
          <w:szCs w:val="24"/>
        </w:rPr>
        <w:t xml:space="preserve">PM </w:t>
      </w:r>
      <w:r w:rsidR="00CC2966">
        <w:rPr>
          <w:rFonts w:asciiTheme="minorHAnsi" w:hAnsiTheme="minorHAnsi"/>
          <w:b w:val="0"/>
          <w:bCs w:val="0"/>
          <w:sz w:val="24"/>
          <w:szCs w:val="24"/>
        </w:rPr>
        <w:t xml:space="preserve">will </w:t>
      </w:r>
      <w:r w:rsidR="000F5968">
        <w:rPr>
          <w:rFonts w:asciiTheme="minorHAnsi" w:hAnsiTheme="minorHAnsi"/>
          <w:b w:val="0"/>
          <w:bCs w:val="0"/>
          <w:sz w:val="24"/>
          <w:szCs w:val="24"/>
        </w:rPr>
        <w:t xml:space="preserve">report to the </w:t>
      </w:r>
      <w:r w:rsidR="000F5968" w:rsidRPr="000F5968">
        <w:rPr>
          <w:rFonts w:asciiTheme="minorHAnsi" w:hAnsiTheme="minorHAnsi"/>
          <w:b w:val="0"/>
          <w:bCs w:val="0"/>
          <w:sz w:val="24"/>
          <w:szCs w:val="24"/>
        </w:rPr>
        <w:t>Managing Director, Capital Markets</w:t>
      </w:r>
      <w:r w:rsidR="00CC2966">
        <w:rPr>
          <w:rFonts w:asciiTheme="minorHAnsi" w:hAnsiTheme="minorHAnsi"/>
          <w:b w:val="0"/>
          <w:bCs w:val="0"/>
          <w:sz w:val="24"/>
          <w:szCs w:val="24"/>
        </w:rPr>
        <w:t>.</w:t>
      </w:r>
      <w:r w:rsidR="000F5968">
        <w:rPr>
          <w:rFonts w:asciiTheme="minorHAnsi" w:hAnsiTheme="minorHAnsi"/>
          <w:b w:val="0"/>
          <w:bCs w:val="0"/>
          <w:sz w:val="24"/>
          <w:szCs w:val="24"/>
        </w:rPr>
        <w:t xml:space="preserve"> </w:t>
      </w:r>
      <w:r>
        <w:rPr>
          <w:rFonts w:asciiTheme="minorHAnsi" w:hAnsiTheme="minorHAnsi"/>
          <w:b w:val="0"/>
          <w:bCs w:val="0"/>
          <w:sz w:val="24"/>
          <w:szCs w:val="24"/>
        </w:rPr>
        <w:t xml:space="preserve">The </w:t>
      </w:r>
      <w:r w:rsidR="00B11412">
        <w:rPr>
          <w:rFonts w:asciiTheme="minorHAnsi" w:hAnsiTheme="minorHAnsi"/>
          <w:b w:val="0"/>
          <w:bCs w:val="0"/>
          <w:sz w:val="24"/>
          <w:szCs w:val="24"/>
        </w:rPr>
        <w:t>S</w:t>
      </w:r>
      <w:r w:rsidR="000F5968">
        <w:rPr>
          <w:rFonts w:asciiTheme="minorHAnsi" w:hAnsiTheme="minorHAnsi"/>
          <w:b w:val="0"/>
          <w:bCs w:val="0"/>
          <w:sz w:val="24"/>
          <w:szCs w:val="24"/>
        </w:rPr>
        <w:t xml:space="preserve">PM </w:t>
      </w:r>
      <w:r>
        <w:rPr>
          <w:rFonts w:asciiTheme="minorHAnsi" w:hAnsiTheme="minorHAnsi"/>
          <w:b w:val="0"/>
          <w:bCs w:val="0"/>
          <w:sz w:val="24"/>
          <w:szCs w:val="24"/>
        </w:rPr>
        <w:t xml:space="preserve">will </w:t>
      </w:r>
      <w:r w:rsidR="00763813">
        <w:rPr>
          <w:rFonts w:asciiTheme="minorHAnsi" w:hAnsiTheme="minorHAnsi"/>
          <w:b w:val="0"/>
          <w:bCs w:val="0"/>
          <w:sz w:val="24"/>
          <w:szCs w:val="24"/>
        </w:rPr>
        <w:t>drive</w:t>
      </w:r>
      <w:r>
        <w:rPr>
          <w:rFonts w:asciiTheme="minorHAnsi" w:hAnsiTheme="minorHAnsi"/>
          <w:b w:val="0"/>
          <w:bCs w:val="0"/>
          <w:sz w:val="24"/>
          <w:szCs w:val="24"/>
        </w:rPr>
        <w:t xml:space="preserve"> </w:t>
      </w:r>
      <w:r w:rsidR="00763813">
        <w:rPr>
          <w:rFonts w:asciiTheme="minorHAnsi" w:hAnsiTheme="minorHAnsi"/>
          <w:b w:val="0"/>
          <w:bCs w:val="0"/>
          <w:sz w:val="24"/>
          <w:szCs w:val="24"/>
        </w:rPr>
        <w:t xml:space="preserve">distribution support, </w:t>
      </w:r>
      <w:r w:rsidR="000F5968">
        <w:rPr>
          <w:rFonts w:asciiTheme="minorHAnsi" w:hAnsiTheme="minorHAnsi"/>
          <w:b w:val="0"/>
          <w:bCs w:val="0"/>
          <w:sz w:val="24"/>
          <w:szCs w:val="24"/>
        </w:rPr>
        <w:t>marketing collateral, due diligence</w:t>
      </w:r>
      <w:r w:rsidR="00763813">
        <w:rPr>
          <w:rFonts w:asciiTheme="minorHAnsi" w:hAnsiTheme="minorHAnsi"/>
          <w:b w:val="0"/>
          <w:bCs w:val="0"/>
          <w:sz w:val="24"/>
          <w:szCs w:val="24"/>
        </w:rPr>
        <w:t xml:space="preserve"> request</w:t>
      </w:r>
      <w:r w:rsidR="000F5968">
        <w:rPr>
          <w:rFonts w:asciiTheme="minorHAnsi" w:hAnsiTheme="minorHAnsi"/>
          <w:b w:val="0"/>
          <w:bCs w:val="0"/>
          <w:sz w:val="24"/>
          <w:szCs w:val="24"/>
        </w:rPr>
        <w:t>, quarterly fund LP presentations and client service. This key person is responsible for creating and managing the</w:t>
      </w:r>
      <w:r w:rsidR="00763813">
        <w:rPr>
          <w:rFonts w:asciiTheme="minorHAnsi" w:hAnsiTheme="minorHAnsi"/>
          <w:b w:val="0"/>
          <w:bCs w:val="0"/>
          <w:sz w:val="24"/>
          <w:szCs w:val="24"/>
        </w:rPr>
        <w:t xml:space="preserve"> operational end of the capital raising process</w:t>
      </w:r>
      <w:r w:rsidR="000F5968">
        <w:rPr>
          <w:rFonts w:asciiTheme="minorHAnsi" w:hAnsiTheme="minorHAnsi"/>
          <w:b w:val="0"/>
          <w:bCs w:val="0"/>
          <w:sz w:val="24"/>
          <w:szCs w:val="24"/>
        </w:rPr>
        <w:t xml:space="preserve"> and keeping immediacy to the engagement with investor targets. </w:t>
      </w:r>
    </w:p>
    <w:p w14:paraId="7D6049EF" w14:textId="77777777" w:rsidR="00CC2966" w:rsidRDefault="00CC2966" w:rsidP="00E91B60">
      <w:pPr>
        <w:pStyle w:val="Heading1"/>
        <w:spacing w:before="120"/>
        <w:ind w:left="0"/>
        <w:jc w:val="both"/>
        <w:rPr>
          <w:rFonts w:asciiTheme="minorHAnsi" w:hAnsiTheme="minorHAnsi"/>
          <w:b w:val="0"/>
          <w:bCs w:val="0"/>
          <w:sz w:val="24"/>
          <w:szCs w:val="24"/>
        </w:rPr>
      </w:pPr>
    </w:p>
    <w:p w14:paraId="21E85CAA" w14:textId="505FAB93" w:rsidR="0056530B" w:rsidRDefault="00C7410D" w:rsidP="00C7410D">
      <w:pPr>
        <w:rPr>
          <w:rFonts w:asciiTheme="minorHAnsi" w:hAnsiTheme="minorHAnsi"/>
          <w:sz w:val="24"/>
          <w:szCs w:val="24"/>
        </w:rPr>
      </w:pPr>
      <w:r w:rsidRPr="00C7410D">
        <w:rPr>
          <w:rFonts w:asciiTheme="minorHAnsi" w:hAnsiTheme="minorHAnsi"/>
          <w:sz w:val="24"/>
          <w:szCs w:val="24"/>
        </w:rPr>
        <w:t xml:space="preserve">The </w:t>
      </w:r>
      <w:r w:rsidR="00B11412">
        <w:rPr>
          <w:rFonts w:asciiTheme="minorHAnsi" w:hAnsiTheme="minorHAnsi"/>
          <w:sz w:val="24"/>
          <w:szCs w:val="24"/>
        </w:rPr>
        <w:t>S</w:t>
      </w:r>
      <w:r w:rsidRPr="00C7410D">
        <w:rPr>
          <w:rFonts w:asciiTheme="minorHAnsi" w:hAnsiTheme="minorHAnsi"/>
          <w:sz w:val="24"/>
          <w:szCs w:val="24"/>
        </w:rPr>
        <w:t>PM is across all investor/consultant engagements to create effici</w:t>
      </w:r>
      <w:r w:rsidR="00CC2966">
        <w:rPr>
          <w:rFonts w:asciiTheme="minorHAnsi" w:hAnsiTheme="minorHAnsi"/>
          <w:sz w:val="24"/>
          <w:szCs w:val="24"/>
        </w:rPr>
        <w:t>encies</w:t>
      </w:r>
      <w:r w:rsidRPr="00C7410D">
        <w:rPr>
          <w:rFonts w:asciiTheme="minorHAnsi" w:hAnsiTheme="minorHAnsi"/>
          <w:sz w:val="24"/>
          <w:szCs w:val="24"/>
        </w:rPr>
        <w:t xml:space="preserve"> and </w:t>
      </w:r>
      <w:r w:rsidR="00CC2966">
        <w:rPr>
          <w:rFonts w:asciiTheme="minorHAnsi" w:hAnsiTheme="minorHAnsi"/>
          <w:sz w:val="24"/>
          <w:szCs w:val="24"/>
        </w:rPr>
        <w:t xml:space="preserve">will need to </w:t>
      </w:r>
      <w:r w:rsidRPr="00C7410D">
        <w:rPr>
          <w:rFonts w:asciiTheme="minorHAnsi" w:hAnsiTheme="minorHAnsi"/>
          <w:sz w:val="24"/>
          <w:szCs w:val="24"/>
        </w:rPr>
        <w:t xml:space="preserve">think strategically and tactically to direct the advancement and augmentation of the capital raising process. </w:t>
      </w:r>
    </w:p>
    <w:p w14:paraId="5886EE9D" w14:textId="77777777" w:rsidR="009F71D2" w:rsidRPr="00C7410D" w:rsidRDefault="009F71D2" w:rsidP="00C7410D">
      <w:pPr>
        <w:rPr>
          <w:rFonts w:asciiTheme="minorHAnsi" w:hAnsiTheme="minorHAnsi"/>
          <w:sz w:val="24"/>
          <w:szCs w:val="24"/>
        </w:rPr>
      </w:pPr>
    </w:p>
    <w:p w14:paraId="04E45A42" w14:textId="4125CCAF" w:rsidR="00E91B60" w:rsidRPr="0056530B" w:rsidRDefault="009134EE" w:rsidP="00E91B60">
      <w:pPr>
        <w:pStyle w:val="Heading1"/>
        <w:tabs>
          <w:tab w:val="left" w:pos="390"/>
        </w:tabs>
        <w:spacing w:before="120"/>
        <w:ind w:left="0"/>
        <w:jc w:val="both"/>
        <w:rPr>
          <w:rFonts w:asciiTheme="minorHAnsi" w:hAnsiTheme="minorHAnsi"/>
          <w:sz w:val="24"/>
          <w:szCs w:val="24"/>
        </w:rPr>
      </w:pPr>
      <w:r w:rsidRPr="0056530B">
        <w:rPr>
          <w:rFonts w:asciiTheme="minorHAnsi" w:hAnsiTheme="minorHAnsi"/>
          <w:sz w:val="24"/>
          <w:szCs w:val="24"/>
        </w:rPr>
        <w:t xml:space="preserve">Responsibilities </w:t>
      </w:r>
    </w:p>
    <w:p w14:paraId="37CB4A1B" w14:textId="357534C1" w:rsidR="0056530B" w:rsidRPr="0056530B" w:rsidRDefault="0056530B" w:rsidP="009F71D2">
      <w:pPr>
        <w:pStyle w:val="ListParagraph"/>
        <w:widowControl/>
        <w:numPr>
          <w:ilvl w:val="0"/>
          <w:numId w:val="10"/>
        </w:numPr>
        <w:autoSpaceDE/>
        <w:autoSpaceDN/>
        <w:spacing w:line="360" w:lineRule="auto"/>
        <w:rPr>
          <w:rFonts w:asciiTheme="minorHAnsi" w:hAnsiTheme="minorHAnsi"/>
          <w:sz w:val="24"/>
          <w:szCs w:val="24"/>
        </w:rPr>
      </w:pPr>
      <w:r w:rsidRPr="0056530B">
        <w:rPr>
          <w:rFonts w:asciiTheme="minorHAnsi" w:hAnsiTheme="minorHAnsi"/>
          <w:sz w:val="24"/>
          <w:szCs w:val="24"/>
        </w:rPr>
        <w:t xml:space="preserve">Responsible for the formation and maintenance of marketing materials including; </w:t>
      </w:r>
    </w:p>
    <w:p w14:paraId="0CE6B7EB" w14:textId="18FE7C4A" w:rsidR="0056530B" w:rsidRDefault="0056530B" w:rsidP="009F71D2">
      <w:pPr>
        <w:pStyle w:val="ListParagraph"/>
        <w:widowControl/>
        <w:numPr>
          <w:ilvl w:val="1"/>
          <w:numId w:val="10"/>
        </w:numPr>
        <w:autoSpaceDE/>
        <w:autoSpaceDN/>
        <w:spacing w:line="360" w:lineRule="auto"/>
        <w:rPr>
          <w:rFonts w:eastAsia="Times New Roman"/>
        </w:rPr>
      </w:pPr>
      <w:r w:rsidRPr="0056530B">
        <w:rPr>
          <w:rFonts w:asciiTheme="minorHAnsi" w:hAnsiTheme="minorHAnsi"/>
          <w:sz w:val="24"/>
          <w:szCs w:val="24"/>
        </w:rPr>
        <w:t>Teasers</w:t>
      </w:r>
      <w:r w:rsidR="00CC2966">
        <w:rPr>
          <w:rFonts w:asciiTheme="minorHAnsi" w:hAnsiTheme="minorHAnsi"/>
          <w:sz w:val="24"/>
          <w:szCs w:val="24"/>
        </w:rPr>
        <w:t>, Pitchbooks and related customized material</w:t>
      </w:r>
    </w:p>
    <w:p w14:paraId="0A2A5823" w14:textId="02C2B75F" w:rsid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 xml:space="preserve">Pitchbooks </w:t>
      </w:r>
    </w:p>
    <w:p w14:paraId="03E10744" w14:textId="0B38896F" w:rsid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 xml:space="preserve">Fund </w:t>
      </w:r>
      <w:r w:rsidR="00763813">
        <w:rPr>
          <w:rFonts w:eastAsia="Times New Roman"/>
        </w:rPr>
        <w:t>Data room</w:t>
      </w:r>
      <w:r>
        <w:rPr>
          <w:rFonts w:eastAsia="Times New Roman"/>
        </w:rPr>
        <w:t xml:space="preserve"> materials (Fund PPMs</w:t>
      </w:r>
      <w:r w:rsidR="00CC2966">
        <w:rPr>
          <w:rFonts w:eastAsia="Times New Roman"/>
        </w:rPr>
        <w:t>,</w:t>
      </w:r>
      <w:r>
        <w:rPr>
          <w:rFonts w:eastAsia="Times New Roman"/>
        </w:rPr>
        <w:t xml:space="preserve"> etc.)</w:t>
      </w:r>
    </w:p>
    <w:p w14:paraId="2310F38E" w14:textId="0727ECB5" w:rsidR="0056530B" w:rsidRPr="0056530B" w:rsidRDefault="0056530B" w:rsidP="009F71D2">
      <w:pPr>
        <w:pStyle w:val="ListParagraph"/>
        <w:widowControl/>
        <w:numPr>
          <w:ilvl w:val="0"/>
          <w:numId w:val="10"/>
        </w:numPr>
        <w:autoSpaceDE/>
        <w:autoSpaceDN/>
        <w:spacing w:line="360" w:lineRule="auto"/>
        <w:rPr>
          <w:rFonts w:asciiTheme="minorHAnsi" w:hAnsiTheme="minorHAnsi"/>
          <w:sz w:val="24"/>
          <w:szCs w:val="24"/>
        </w:rPr>
      </w:pPr>
      <w:r w:rsidRPr="0056530B">
        <w:rPr>
          <w:rFonts w:asciiTheme="minorHAnsi" w:hAnsiTheme="minorHAnsi"/>
          <w:sz w:val="24"/>
          <w:szCs w:val="24"/>
        </w:rPr>
        <w:t xml:space="preserve">Responsible for due diligence requests from investors and consultants including; </w:t>
      </w:r>
    </w:p>
    <w:p w14:paraId="5DE650E7" w14:textId="25329007" w:rsid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 xml:space="preserve">Quarterly questionnaires </w:t>
      </w:r>
    </w:p>
    <w:p w14:paraId="67BA9E88" w14:textId="5C0DCD73" w:rsid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Answering inquiries from prospective investors /consultants</w:t>
      </w:r>
    </w:p>
    <w:p w14:paraId="7D60C7D4" w14:textId="59AF0EEB" w:rsid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Extensive, customized DDQs from investors/consultants</w:t>
      </w:r>
    </w:p>
    <w:p w14:paraId="4EDAF176" w14:textId="30876FB3" w:rsidR="009134EE" w:rsidRPr="0056530B" w:rsidRDefault="0056530B" w:rsidP="009F71D2">
      <w:pPr>
        <w:pStyle w:val="ListParagraph"/>
        <w:widowControl/>
        <w:numPr>
          <w:ilvl w:val="1"/>
          <w:numId w:val="10"/>
        </w:numPr>
        <w:autoSpaceDE/>
        <w:autoSpaceDN/>
        <w:spacing w:line="360" w:lineRule="auto"/>
        <w:rPr>
          <w:rFonts w:eastAsia="Times New Roman"/>
        </w:rPr>
      </w:pPr>
      <w:r>
        <w:rPr>
          <w:rFonts w:eastAsia="Times New Roman"/>
        </w:rPr>
        <w:t xml:space="preserve">Operational DDQ/presentations  </w:t>
      </w:r>
    </w:p>
    <w:p w14:paraId="10558705" w14:textId="611B652F" w:rsidR="00C7410D" w:rsidRPr="00CC2966" w:rsidRDefault="00763813" w:rsidP="009F71D2">
      <w:pPr>
        <w:pStyle w:val="ListParagraph"/>
        <w:widowControl/>
        <w:numPr>
          <w:ilvl w:val="0"/>
          <w:numId w:val="10"/>
        </w:numPr>
        <w:autoSpaceDE/>
        <w:autoSpaceDN/>
        <w:spacing w:line="360" w:lineRule="auto"/>
        <w:rPr>
          <w:rFonts w:asciiTheme="minorHAnsi" w:hAnsiTheme="minorHAnsi"/>
          <w:sz w:val="24"/>
          <w:szCs w:val="24"/>
        </w:rPr>
      </w:pPr>
      <w:r>
        <w:rPr>
          <w:rFonts w:asciiTheme="minorHAnsi" w:hAnsiTheme="minorHAnsi"/>
          <w:sz w:val="24"/>
          <w:szCs w:val="24"/>
        </w:rPr>
        <w:t>Distribution</w:t>
      </w:r>
      <w:r w:rsidR="00DF31CE">
        <w:rPr>
          <w:rFonts w:asciiTheme="minorHAnsi" w:hAnsiTheme="minorHAnsi"/>
          <w:sz w:val="24"/>
          <w:szCs w:val="24"/>
        </w:rPr>
        <w:t xml:space="preserve"> </w:t>
      </w:r>
      <w:r>
        <w:rPr>
          <w:rFonts w:asciiTheme="minorHAnsi" w:hAnsiTheme="minorHAnsi"/>
          <w:sz w:val="24"/>
          <w:szCs w:val="24"/>
        </w:rPr>
        <w:t>S</w:t>
      </w:r>
      <w:r w:rsidR="00DF31CE">
        <w:rPr>
          <w:rFonts w:asciiTheme="minorHAnsi" w:hAnsiTheme="minorHAnsi"/>
          <w:sz w:val="24"/>
          <w:szCs w:val="24"/>
        </w:rPr>
        <w:t xml:space="preserve">upport including; </w:t>
      </w:r>
    </w:p>
    <w:p w14:paraId="6D060338" w14:textId="62A76EEE" w:rsidR="00C7410D" w:rsidRDefault="00C7410D" w:rsidP="009F71D2">
      <w:pPr>
        <w:pStyle w:val="ListParagraph"/>
        <w:widowControl/>
        <w:numPr>
          <w:ilvl w:val="1"/>
          <w:numId w:val="10"/>
        </w:numPr>
        <w:autoSpaceDE/>
        <w:autoSpaceDN/>
        <w:spacing w:line="360" w:lineRule="auto"/>
        <w:rPr>
          <w:rFonts w:asciiTheme="minorHAnsi" w:hAnsiTheme="minorHAnsi"/>
          <w:sz w:val="24"/>
          <w:szCs w:val="24"/>
        </w:rPr>
      </w:pPr>
      <w:r>
        <w:rPr>
          <w:rFonts w:asciiTheme="minorHAnsi" w:hAnsiTheme="minorHAnsi"/>
          <w:sz w:val="24"/>
          <w:szCs w:val="24"/>
        </w:rPr>
        <w:t>P</w:t>
      </w:r>
      <w:r w:rsidR="00DF31CE" w:rsidRPr="00DF31CE">
        <w:rPr>
          <w:rFonts w:asciiTheme="minorHAnsi" w:hAnsiTheme="minorHAnsi"/>
          <w:sz w:val="24"/>
          <w:szCs w:val="24"/>
        </w:rPr>
        <w:t>reparing the Distribution professional with summary materials on target, competitive intel on existing GPs for the target</w:t>
      </w:r>
    </w:p>
    <w:p w14:paraId="403272C7" w14:textId="4048EBE9" w:rsidR="00C7410D" w:rsidRPr="00CC2966" w:rsidRDefault="00C7410D" w:rsidP="009F71D2">
      <w:pPr>
        <w:pStyle w:val="ListParagraph"/>
        <w:widowControl/>
        <w:numPr>
          <w:ilvl w:val="1"/>
          <w:numId w:val="10"/>
        </w:numPr>
        <w:autoSpaceDE/>
        <w:autoSpaceDN/>
        <w:spacing w:line="360" w:lineRule="auto"/>
        <w:rPr>
          <w:rFonts w:asciiTheme="minorHAnsi" w:hAnsiTheme="minorHAnsi"/>
          <w:sz w:val="24"/>
          <w:szCs w:val="24"/>
        </w:rPr>
      </w:pPr>
      <w:r>
        <w:rPr>
          <w:rFonts w:asciiTheme="minorHAnsi" w:hAnsiTheme="minorHAnsi"/>
          <w:sz w:val="24"/>
          <w:szCs w:val="24"/>
        </w:rPr>
        <w:t>M</w:t>
      </w:r>
      <w:r w:rsidR="00DF31CE" w:rsidRPr="00DF31CE">
        <w:rPr>
          <w:rFonts w:asciiTheme="minorHAnsi" w:hAnsiTheme="minorHAnsi"/>
          <w:sz w:val="24"/>
          <w:szCs w:val="24"/>
        </w:rPr>
        <w:t>anaging CRM entries</w:t>
      </w:r>
      <w:r w:rsidRPr="00CC2966">
        <w:rPr>
          <w:rFonts w:asciiTheme="minorHAnsi" w:hAnsiTheme="minorHAnsi"/>
          <w:sz w:val="24"/>
          <w:szCs w:val="24"/>
        </w:rPr>
        <w:t xml:space="preserve"> </w:t>
      </w:r>
    </w:p>
    <w:p w14:paraId="6A6A0220" w14:textId="71EC9624" w:rsidR="00C7410D" w:rsidRPr="00C7410D" w:rsidRDefault="00C7410D" w:rsidP="009F71D2">
      <w:pPr>
        <w:pStyle w:val="ListParagraph"/>
        <w:widowControl/>
        <w:numPr>
          <w:ilvl w:val="0"/>
          <w:numId w:val="10"/>
        </w:numPr>
        <w:autoSpaceDE/>
        <w:autoSpaceDN/>
        <w:spacing w:line="360" w:lineRule="auto"/>
        <w:rPr>
          <w:rFonts w:asciiTheme="minorHAnsi" w:hAnsiTheme="minorHAnsi"/>
          <w:sz w:val="24"/>
          <w:szCs w:val="24"/>
        </w:rPr>
      </w:pPr>
      <w:r>
        <w:rPr>
          <w:rFonts w:asciiTheme="minorHAnsi" w:hAnsiTheme="minorHAnsi"/>
          <w:sz w:val="24"/>
          <w:szCs w:val="24"/>
        </w:rPr>
        <w:t>Lead o</w:t>
      </w:r>
      <w:r w:rsidRPr="00C7410D">
        <w:rPr>
          <w:rFonts w:asciiTheme="minorHAnsi" w:hAnsiTheme="minorHAnsi"/>
          <w:sz w:val="24"/>
          <w:szCs w:val="24"/>
        </w:rPr>
        <w:t>nboarding</w:t>
      </w:r>
      <w:r>
        <w:rPr>
          <w:rFonts w:asciiTheme="minorHAnsi" w:hAnsiTheme="minorHAnsi"/>
          <w:sz w:val="24"/>
          <w:szCs w:val="24"/>
        </w:rPr>
        <w:t xml:space="preserve"> </w:t>
      </w:r>
      <w:r w:rsidRPr="00C7410D">
        <w:rPr>
          <w:rFonts w:asciiTheme="minorHAnsi" w:hAnsiTheme="minorHAnsi"/>
          <w:sz w:val="24"/>
          <w:szCs w:val="24"/>
        </w:rPr>
        <w:t>process with Compliance, Legal and Accounting to ensure the completion of the legal review/negotiation and onboarding process</w:t>
      </w:r>
    </w:p>
    <w:p w14:paraId="7FE06A8D" w14:textId="12FD1290" w:rsidR="00C7410D" w:rsidRPr="00C7410D" w:rsidRDefault="00C7410D" w:rsidP="009F71D2">
      <w:pPr>
        <w:pStyle w:val="ListParagraph"/>
        <w:widowControl/>
        <w:numPr>
          <w:ilvl w:val="0"/>
          <w:numId w:val="10"/>
        </w:numPr>
        <w:autoSpaceDE/>
        <w:autoSpaceDN/>
        <w:spacing w:line="360" w:lineRule="auto"/>
        <w:rPr>
          <w:rFonts w:asciiTheme="minorHAnsi" w:hAnsiTheme="minorHAnsi"/>
          <w:sz w:val="24"/>
          <w:szCs w:val="24"/>
        </w:rPr>
      </w:pPr>
      <w:r w:rsidRPr="00C7410D">
        <w:rPr>
          <w:rFonts w:asciiTheme="minorHAnsi" w:hAnsiTheme="minorHAnsi"/>
          <w:sz w:val="24"/>
          <w:szCs w:val="24"/>
        </w:rPr>
        <w:t>Track competitive and market activity: develop a systematic process to capture activity within the CRM so Distribution and</w:t>
      </w:r>
      <w:r w:rsidR="00763813">
        <w:rPr>
          <w:rFonts w:asciiTheme="minorHAnsi" w:hAnsiTheme="minorHAnsi"/>
          <w:sz w:val="24"/>
          <w:szCs w:val="24"/>
        </w:rPr>
        <w:t xml:space="preserve"> </w:t>
      </w:r>
      <w:r w:rsidR="00CC2966">
        <w:rPr>
          <w:rFonts w:asciiTheme="minorHAnsi" w:hAnsiTheme="minorHAnsi"/>
          <w:sz w:val="24"/>
          <w:szCs w:val="24"/>
        </w:rPr>
        <w:t xml:space="preserve">Senior Professionals </w:t>
      </w:r>
      <w:r w:rsidRPr="00C7410D">
        <w:rPr>
          <w:rFonts w:asciiTheme="minorHAnsi" w:hAnsiTheme="minorHAnsi"/>
          <w:sz w:val="24"/>
          <w:szCs w:val="24"/>
        </w:rPr>
        <w:t xml:space="preserve">are </w:t>
      </w:r>
      <w:r w:rsidR="00CC2966">
        <w:rPr>
          <w:rFonts w:asciiTheme="minorHAnsi" w:hAnsiTheme="minorHAnsi"/>
          <w:sz w:val="24"/>
          <w:szCs w:val="24"/>
        </w:rPr>
        <w:t>prepared</w:t>
      </w:r>
      <w:r w:rsidRPr="00C7410D">
        <w:rPr>
          <w:rFonts w:asciiTheme="minorHAnsi" w:hAnsiTheme="minorHAnsi"/>
          <w:sz w:val="24"/>
          <w:szCs w:val="24"/>
        </w:rPr>
        <w:t xml:space="preserve"> with a comprehensive view of the market players and those that manage money for our current/target investors</w:t>
      </w:r>
    </w:p>
    <w:p w14:paraId="5F6496C3" w14:textId="6F8D7E79" w:rsidR="00C7410D" w:rsidRPr="00C7410D" w:rsidRDefault="00C7410D" w:rsidP="009F71D2">
      <w:pPr>
        <w:pStyle w:val="ListParagraph"/>
        <w:widowControl/>
        <w:numPr>
          <w:ilvl w:val="0"/>
          <w:numId w:val="10"/>
        </w:numPr>
        <w:autoSpaceDE/>
        <w:autoSpaceDN/>
        <w:spacing w:line="360" w:lineRule="auto"/>
        <w:rPr>
          <w:rFonts w:asciiTheme="minorHAnsi" w:hAnsiTheme="minorHAnsi"/>
          <w:sz w:val="24"/>
          <w:szCs w:val="24"/>
        </w:rPr>
      </w:pPr>
      <w:r>
        <w:rPr>
          <w:rFonts w:asciiTheme="minorHAnsi" w:hAnsiTheme="minorHAnsi"/>
          <w:sz w:val="24"/>
          <w:szCs w:val="24"/>
        </w:rPr>
        <w:t>Manage l</w:t>
      </w:r>
      <w:r w:rsidRPr="00C7410D">
        <w:rPr>
          <w:rFonts w:asciiTheme="minorHAnsi" w:hAnsiTheme="minorHAnsi"/>
          <w:sz w:val="24"/>
          <w:szCs w:val="24"/>
        </w:rPr>
        <w:t>ead generation</w:t>
      </w:r>
      <w:r>
        <w:rPr>
          <w:rFonts w:asciiTheme="minorHAnsi" w:hAnsiTheme="minorHAnsi"/>
          <w:sz w:val="24"/>
          <w:szCs w:val="24"/>
        </w:rPr>
        <w:t xml:space="preserve"> for </w:t>
      </w:r>
      <w:r w:rsidRPr="00C7410D">
        <w:rPr>
          <w:rFonts w:asciiTheme="minorHAnsi" w:hAnsiTheme="minorHAnsi"/>
          <w:sz w:val="24"/>
          <w:szCs w:val="24"/>
        </w:rPr>
        <w:t>better insight into target consultants and investor sets</w:t>
      </w:r>
    </w:p>
    <w:p w14:paraId="30F89447" w14:textId="2239DD26" w:rsidR="00C7410D" w:rsidRPr="00C7410D" w:rsidRDefault="00C7410D" w:rsidP="009F71D2">
      <w:pPr>
        <w:pStyle w:val="ListParagraph"/>
        <w:widowControl/>
        <w:numPr>
          <w:ilvl w:val="0"/>
          <w:numId w:val="10"/>
        </w:numPr>
        <w:autoSpaceDE/>
        <w:autoSpaceDN/>
        <w:spacing w:line="360" w:lineRule="auto"/>
        <w:rPr>
          <w:rFonts w:asciiTheme="minorHAnsi" w:hAnsiTheme="minorHAnsi"/>
          <w:sz w:val="24"/>
          <w:szCs w:val="24"/>
        </w:rPr>
      </w:pPr>
      <w:r w:rsidRPr="00C7410D">
        <w:rPr>
          <w:rFonts w:asciiTheme="minorHAnsi" w:hAnsiTheme="minorHAnsi"/>
          <w:sz w:val="24"/>
          <w:szCs w:val="24"/>
        </w:rPr>
        <w:t xml:space="preserve">Client Service: Coordinate and oversee the proper and timely responses to current LP inquiries </w:t>
      </w:r>
    </w:p>
    <w:p w14:paraId="4B5D2EAD" w14:textId="3D45017B" w:rsidR="00C7410D" w:rsidRDefault="00C7410D" w:rsidP="009F71D2">
      <w:pPr>
        <w:pStyle w:val="ListParagraph"/>
        <w:widowControl/>
        <w:numPr>
          <w:ilvl w:val="0"/>
          <w:numId w:val="10"/>
        </w:numPr>
        <w:autoSpaceDE/>
        <w:autoSpaceDN/>
        <w:spacing w:line="360" w:lineRule="auto"/>
        <w:rPr>
          <w:rFonts w:asciiTheme="minorHAnsi" w:hAnsiTheme="minorHAnsi"/>
          <w:sz w:val="24"/>
          <w:szCs w:val="24"/>
        </w:rPr>
      </w:pPr>
      <w:r w:rsidRPr="00C7410D">
        <w:rPr>
          <w:rFonts w:asciiTheme="minorHAnsi" w:hAnsiTheme="minorHAnsi"/>
          <w:sz w:val="24"/>
          <w:szCs w:val="24"/>
        </w:rPr>
        <w:lastRenderedPageBreak/>
        <w:t>Product Development</w:t>
      </w:r>
      <w:r>
        <w:rPr>
          <w:rFonts w:asciiTheme="minorHAnsi" w:hAnsiTheme="minorHAnsi"/>
          <w:sz w:val="24"/>
          <w:szCs w:val="24"/>
        </w:rPr>
        <w:t xml:space="preserve">: assist with </w:t>
      </w:r>
      <w:r w:rsidRPr="00C7410D">
        <w:rPr>
          <w:rFonts w:asciiTheme="minorHAnsi" w:hAnsiTheme="minorHAnsi"/>
          <w:sz w:val="24"/>
          <w:szCs w:val="24"/>
        </w:rPr>
        <w:t xml:space="preserve">development of new product ideas.  The PM will be </w:t>
      </w:r>
      <w:r w:rsidR="00CC2966">
        <w:rPr>
          <w:rFonts w:asciiTheme="minorHAnsi" w:hAnsiTheme="minorHAnsi"/>
          <w:sz w:val="24"/>
          <w:szCs w:val="24"/>
        </w:rPr>
        <w:t>directly involved with</w:t>
      </w:r>
      <w:r w:rsidRPr="00C7410D">
        <w:rPr>
          <w:rFonts w:asciiTheme="minorHAnsi" w:hAnsiTheme="minorHAnsi"/>
          <w:sz w:val="24"/>
          <w:szCs w:val="24"/>
        </w:rPr>
        <w:t xml:space="preserve"> developing a professional product development process (i.e., demand assessment, competitive analysis, etc.).  </w:t>
      </w:r>
    </w:p>
    <w:p w14:paraId="76BF78C2" w14:textId="46A24DF7" w:rsidR="009134EE" w:rsidRPr="00272B9B" w:rsidRDefault="00E91B60" w:rsidP="00272B9B">
      <w:pPr>
        <w:pStyle w:val="Heading1"/>
        <w:tabs>
          <w:tab w:val="left" w:pos="390"/>
        </w:tabs>
        <w:spacing w:before="120"/>
        <w:ind w:left="0"/>
        <w:jc w:val="both"/>
      </w:pPr>
      <w:r w:rsidRPr="00E91B60">
        <w:rPr>
          <w:rFonts w:asciiTheme="minorHAnsi" w:hAnsiTheme="minorHAnsi"/>
          <w:sz w:val="24"/>
          <w:szCs w:val="24"/>
        </w:rPr>
        <w:t>Skills</w:t>
      </w:r>
      <w:r>
        <w:rPr>
          <w:rFonts w:asciiTheme="minorHAnsi" w:hAnsiTheme="minorHAnsi"/>
          <w:sz w:val="24"/>
          <w:szCs w:val="24"/>
        </w:rPr>
        <w:t xml:space="preserve">: </w:t>
      </w:r>
    </w:p>
    <w:p w14:paraId="601AD9B0" w14:textId="5BB18DD7" w:rsidR="000F5968" w:rsidRDefault="000F5968" w:rsidP="000F5968">
      <w:pPr>
        <w:pStyle w:val="Heading1"/>
        <w:numPr>
          <w:ilvl w:val="0"/>
          <w:numId w:val="12"/>
        </w:numPr>
        <w:tabs>
          <w:tab w:val="left" w:pos="390"/>
        </w:tabs>
        <w:spacing w:before="120"/>
        <w:jc w:val="both"/>
        <w:rPr>
          <w:rFonts w:asciiTheme="minorHAnsi" w:hAnsiTheme="minorHAnsi"/>
          <w:b w:val="0"/>
          <w:bCs w:val="0"/>
          <w:sz w:val="24"/>
          <w:szCs w:val="24"/>
        </w:rPr>
      </w:pPr>
      <w:r w:rsidRPr="000F5968">
        <w:rPr>
          <w:rFonts w:asciiTheme="minorHAnsi" w:hAnsiTheme="minorHAnsi"/>
          <w:b w:val="0"/>
          <w:bCs w:val="0"/>
          <w:sz w:val="24"/>
          <w:szCs w:val="24"/>
        </w:rPr>
        <w:t>10-15 years of project management experience with leading firms and quantifiable results in being part of a team that has raised institutional capital (preferably from varied investor types and consultants)</w:t>
      </w:r>
    </w:p>
    <w:p w14:paraId="29EEC1B4" w14:textId="77777777" w:rsidR="000F5968" w:rsidRDefault="000F5968" w:rsidP="000F5968">
      <w:pPr>
        <w:pStyle w:val="Heading1"/>
        <w:numPr>
          <w:ilvl w:val="0"/>
          <w:numId w:val="12"/>
        </w:numPr>
        <w:tabs>
          <w:tab w:val="left" w:pos="390"/>
        </w:tabs>
        <w:spacing w:before="120"/>
        <w:jc w:val="both"/>
        <w:rPr>
          <w:rFonts w:asciiTheme="minorHAnsi" w:hAnsiTheme="minorHAnsi"/>
          <w:b w:val="0"/>
          <w:bCs w:val="0"/>
          <w:sz w:val="24"/>
          <w:szCs w:val="24"/>
        </w:rPr>
      </w:pPr>
      <w:r w:rsidRPr="000F5968">
        <w:rPr>
          <w:rFonts w:asciiTheme="minorHAnsi" w:hAnsiTheme="minorHAnsi"/>
          <w:b w:val="0"/>
          <w:bCs w:val="0"/>
          <w:sz w:val="24"/>
          <w:szCs w:val="24"/>
        </w:rPr>
        <w:t>Preferable experience in RE, RE Credit and/or Alternative Asset Classes</w:t>
      </w:r>
    </w:p>
    <w:p w14:paraId="1D9BD8EB" w14:textId="77777777" w:rsidR="000F5968" w:rsidRDefault="000F5968" w:rsidP="000F5968">
      <w:pPr>
        <w:pStyle w:val="Heading1"/>
        <w:numPr>
          <w:ilvl w:val="0"/>
          <w:numId w:val="12"/>
        </w:numPr>
        <w:tabs>
          <w:tab w:val="left" w:pos="390"/>
        </w:tabs>
        <w:spacing w:before="120"/>
        <w:jc w:val="both"/>
        <w:rPr>
          <w:rFonts w:asciiTheme="minorHAnsi" w:hAnsiTheme="minorHAnsi"/>
          <w:b w:val="0"/>
          <w:bCs w:val="0"/>
          <w:sz w:val="24"/>
          <w:szCs w:val="24"/>
        </w:rPr>
      </w:pPr>
      <w:r w:rsidRPr="000F5968">
        <w:rPr>
          <w:rFonts w:asciiTheme="minorHAnsi" w:hAnsiTheme="minorHAnsi"/>
          <w:b w:val="0"/>
          <w:bCs w:val="0"/>
          <w:sz w:val="24"/>
          <w:szCs w:val="24"/>
        </w:rPr>
        <w:t>Organizational effectivenes</w:t>
      </w:r>
      <w:r>
        <w:rPr>
          <w:rFonts w:asciiTheme="minorHAnsi" w:hAnsiTheme="minorHAnsi"/>
          <w:b w:val="0"/>
          <w:bCs w:val="0"/>
          <w:sz w:val="24"/>
          <w:szCs w:val="24"/>
        </w:rPr>
        <w:t>s, e</w:t>
      </w:r>
      <w:r w:rsidRPr="000F5968">
        <w:rPr>
          <w:rFonts w:asciiTheme="minorHAnsi" w:hAnsiTheme="minorHAnsi"/>
          <w:b w:val="0"/>
          <w:bCs w:val="0"/>
          <w:sz w:val="24"/>
          <w:szCs w:val="24"/>
        </w:rPr>
        <w:t xml:space="preserve">xperience managing junior professionals </w:t>
      </w:r>
    </w:p>
    <w:p w14:paraId="0B3A6E99" w14:textId="7090601D" w:rsidR="000F5968" w:rsidRPr="00CC2966" w:rsidRDefault="000F5968" w:rsidP="00CC2966">
      <w:pPr>
        <w:pStyle w:val="Heading1"/>
        <w:numPr>
          <w:ilvl w:val="0"/>
          <w:numId w:val="12"/>
        </w:numPr>
        <w:tabs>
          <w:tab w:val="left" w:pos="390"/>
        </w:tabs>
        <w:spacing w:before="120"/>
        <w:jc w:val="both"/>
        <w:rPr>
          <w:rFonts w:asciiTheme="minorHAnsi" w:hAnsiTheme="minorHAnsi"/>
          <w:b w:val="0"/>
          <w:bCs w:val="0"/>
          <w:sz w:val="24"/>
          <w:szCs w:val="24"/>
        </w:rPr>
      </w:pPr>
      <w:r w:rsidRPr="000F5968">
        <w:rPr>
          <w:rFonts w:asciiTheme="minorHAnsi" w:hAnsiTheme="minorHAnsi"/>
          <w:b w:val="0"/>
          <w:bCs w:val="0"/>
          <w:sz w:val="24"/>
          <w:szCs w:val="24"/>
        </w:rPr>
        <w:t>Detail orient</w:t>
      </w:r>
      <w:r>
        <w:rPr>
          <w:rFonts w:asciiTheme="minorHAnsi" w:hAnsiTheme="minorHAnsi"/>
          <w:b w:val="0"/>
          <w:bCs w:val="0"/>
          <w:sz w:val="24"/>
          <w:szCs w:val="24"/>
        </w:rPr>
        <w:t xml:space="preserve">ed. </w:t>
      </w:r>
    </w:p>
    <w:p w14:paraId="233ACDB8" w14:textId="195FCCA4" w:rsidR="000F5968" w:rsidRPr="000F5968" w:rsidRDefault="000F5968" w:rsidP="000F5968">
      <w:pPr>
        <w:pStyle w:val="Heading1"/>
        <w:numPr>
          <w:ilvl w:val="0"/>
          <w:numId w:val="12"/>
        </w:numPr>
        <w:tabs>
          <w:tab w:val="left" w:pos="390"/>
        </w:tabs>
        <w:spacing w:before="120"/>
        <w:jc w:val="both"/>
        <w:rPr>
          <w:rFonts w:asciiTheme="minorHAnsi" w:hAnsiTheme="minorHAnsi"/>
          <w:b w:val="0"/>
          <w:bCs w:val="0"/>
          <w:sz w:val="24"/>
          <w:szCs w:val="24"/>
        </w:rPr>
      </w:pPr>
      <w:r w:rsidRPr="000F5968">
        <w:rPr>
          <w:rFonts w:asciiTheme="minorHAnsi" w:hAnsiTheme="minorHAnsi"/>
          <w:b w:val="0"/>
          <w:bCs w:val="0"/>
          <w:sz w:val="24"/>
          <w:szCs w:val="24"/>
        </w:rPr>
        <w:t>Good working familiarity/ knowledge of ACORE competitors, investors and consultants</w:t>
      </w:r>
    </w:p>
    <w:p w14:paraId="17BC6AB5" w14:textId="77777777" w:rsidR="00CC2966" w:rsidRDefault="00CC2966" w:rsidP="00D06A81">
      <w:pPr>
        <w:pStyle w:val="Heading1"/>
        <w:tabs>
          <w:tab w:val="left" w:pos="390"/>
        </w:tabs>
        <w:spacing w:before="120"/>
        <w:ind w:left="0"/>
        <w:jc w:val="both"/>
        <w:rPr>
          <w:rFonts w:asciiTheme="minorHAnsi" w:hAnsiTheme="minorHAnsi"/>
          <w:b w:val="0"/>
          <w:bCs w:val="0"/>
          <w:sz w:val="24"/>
          <w:szCs w:val="24"/>
        </w:rPr>
      </w:pPr>
    </w:p>
    <w:p w14:paraId="37F109A6" w14:textId="6DC41DE9" w:rsidR="00272B9B" w:rsidRDefault="009134EE" w:rsidP="00D06A81">
      <w:pPr>
        <w:pStyle w:val="Heading1"/>
        <w:tabs>
          <w:tab w:val="left" w:pos="390"/>
        </w:tabs>
        <w:spacing w:before="120"/>
        <w:ind w:left="0"/>
        <w:jc w:val="both"/>
        <w:rPr>
          <w:rFonts w:asciiTheme="minorHAnsi" w:hAnsiTheme="minorHAnsi"/>
          <w:b w:val="0"/>
          <w:bCs w:val="0"/>
          <w:sz w:val="24"/>
          <w:szCs w:val="24"/>
        </w:rPr>
      </w:pPr>
      <w:r w:rsidRPr="009134EE">
        <w:rPr>
          <w:rFonts w:asciiTheme="minorHAnsi" w:hAnsiTheme="minorHAnsi"/>
          <w:sz w:val="24"/>
          <w:szCs w:val="24"/>
        </w:rPr>
        <w:t>Compensation:</w:t>
      </w:r>
      <w:r w:rsidR="00D06A81">
        <w:rPr>
          <w:rFonts w:asciiTheme="minorHAnsi" w:hAnsiTheme="minorHAnsi"/>
          <w:sz w:val="24"/>
          <w:szCs w:val="24"/>
        </w:rPr>
        <w:t xml:space="preserve"> </w:t>
      </w:r>
      <w:r w:rsidR="00272B9B" w:rsidRPr="00272B9B">
        <w:rPr>
          <w:rFonts w:asciiTheme="minorHAnsi" w:hAnsiTheme="minorHAnsi"/>
          <w:b w:val="0"/>
          <w:bCs w:val="0"/>
          <w:sz w:val="24"/>
          <w:szCs w:val="24"/>
        </w:rPr>
        <w:t xml:space="preserve">As an equal opportunity employer, </w:t>
      </w:r>
      <w:r w:rsidRPr="009134EE">
        <w:rPr>
          <w:rFonts w:asciiTheme="minorHAnsi" w:hAnsiTheme="minorHAnsi"/>
          <w:b w:val="0"/>
          <w:bCs w:val="0"/>
          <w:sz w:val="24"/>
          <w:szCs w:val="24"/>
        </w:rPr>
        <w:t>ACORE Capital offers a competitive benefits package and salary/bonus commensurate with experience</w:t>
      </w:r>
      <w:r w:rsidR="00272B9B">
        <w:rPr>
          <w:rFonts w:asciiTheme="minorHAnsi" w:hAnsiTheme="minorHAnsi"/>
          <w:b w:val="0"/>
          <w:bCs w:val="0"/>
          <w:sz w:val="24"/>
          <w:szCs w:val="24"/>
        </w:rPr>
        <w:t xml:space="preserve">. </w:t>
      </w:r>
    </w:p>
    <w:p w14:paraId="08F7EAA6" w14:textId="29F18D2A" w:rsidR="00BD2924" w:rsidRDefault="00BD2924" w:rsidP="00D06A81">
      <w:pPr>
        <w:pStyle w:val="Heading1"/>
        <w:tabs>
          <w:tab w:val="left" w:pos="390"/>
        </w:tabs>
        <w:spacing w:before="120"/>
        <w:ind w:left="0"/>
        <w:jc w:val="both"/>
        <w:rPr>
          <w:rFonts w:asciiTheme="minorHAnsi" w:hAnsiTheme="minorHAnsi"/>
          <w:b w:val="0"/>
          <w:bCs w:val="0"/>
          <w:sz w:val="24"/>
          <w:szCs w:val="24"/>
        </w:rPr>
      </w:pPr>
    </w:p>
    <w:p w14:paraId="32C15A34" w14:textId="34742B44" w:rsidR="00BD2924" w:rsidRPr="009F71D2" w:rsidRDefault="00BD2924" w:rsidP="00D06A81">
      <w:pPr>
        <w:pStyle w:val="Heading1"/>
        <w:tabs>
          <w:tab w:val="left" w:pos="390"/>
        </w:tabs>
        <w:spacing w:before="120"/>
        <w:ind w:left="0"/>
        <w:jc w:val="both"/>
        <w:rPr>
          <w:rFonts w:asciiTheme="minorHAnsi" w:hAnsiTheme="minorHAnsi" w:cstheme="minorHAnsi"/>
          <w:b w:val="0"/>
          <w:bCs w:val="0"/>
          <w:sz w:val="24"/>
          <w:szCs w:val="24"/>
        </w:rPr>
      </w:pPr>
      <w:r w:rsidRPr="00231F28">
        <w:rPr>
          <w:rFonts w:asciiTheme="minorHAnsi" w:hAnsiTheme="minorHAnsi" w:cstheme="minorHAnsi"/>
          <w:sz w:val="24"/>
          <w:szCs w:val="24"/>
        </w:rPr>
        <w:t>To apply:</w:t>
      </w:r>
      <w:r w:rsidRPr="00231F28">
        <w:rPr>
          <w:rFonts w:asciiTheme="minorHAnsi" w:hAnsiTheme="minorHAnsi" w:cstheme="minorHAnsi"/>
          <w:b w:val="0"/>
          <w:bCs w:val="0"/>
          <w:sz w:val="24"/>
          <w:szCs w:val="24"/>
        </w:rPr>
        <w:t xml:space="preserve"> Please submit your resume to </w:t>
      </w:r>
      <w:hyperlink r:id="rId7" w:history="1">
        <w:r w:rsidRPr="00231F28">
          <w:rPr>
            <w:rStyle w:val="Hyperlink"/>
            <w:rFonts w:asciiTheme="minorHAnsi" w:hAnsiTheme="minorHAnsi" w:cstheme="minorHAnsi"/>
            <w:b w:val="0"/>
            <w:bCs w:val="0"/>
            <w:sz w:val="24"/>
            <w:szCs w:val="24"/>
          </w:rPr>
          <w:t>careers@acorecapital.com</w:t>
        </w:r>
      </w:hyperlink>
      <w:r w:rsidRPr="00231F28">
        <w:rPr>
          <w:rFonts w:asciiTheme="minorHAnsi" w:hAnsiTheme="minorHAnsi" w:cstheme="minorHAnsi"/>
          <w:b w:val="0"/>
          <w:bCs w:val="0"/>
          <w:sz w:val="24"/>
          <w:szCs w:val="24"/>
        </w:rPr>
        <w:t xml:space="preserve"> with the subject line ‘</w:t>
      </w:r>
      <w:r w:rsidR="00B11412">
        <w:rPr>
          <w:rFonts w:asciiTheme="minorHAnsi" w:hAnsiTheme="minorHAnsi" w:cstheme="minorHAnsi"/>
          <w:b w:val="0"/>
          <w:bCs w:val="0"/>
          <w:sz w:val="24"/>
          <w:szCs w:val="24"/>
        </w:rPr>
        <w:t xml:space="preserve">Senior </w:t>
      </w:r>
      <w:r>
        <w:rPr>
          <w:rFonts w:asciiTheme="minorHAnsi" w:hAnsiTheme="minorHAnsi" w:cstheme="minorHAnsi"/>
          <w:b w:val="0"/>
          <w:bCs w:val="0"/>
          <w:sz w:val="24"/>
          <w:szCs w:val="24"/>
        </w:rPr>
        <w:t>Project Manage</w:t>
      </w:r>
      <w:r w:rsidR="00B11412">
        <w:rPr>
          <w:rFonts w:asciiTheme="minorHAnsi" w:hAnsiTheme="minorHAnsi" w:cstheme="minorHAnsi"/>
          <w:b w:val="0"/>
          <w:bCs w:val="0"/>
          <w:sz w:val="24"/>
          <w:szCs w:val="24"/>
        </w:rPr>
        <w:t xml:space="preserve">r </w:t>
      </w:r>
      <w:r>
        <w:rPr>
          <w:rFonts w:asciiTheme="minorHAnsi" w:hAnsiTheme="minorHAnsi" w:cstheme="minorHAnsi"/>
          <w:b w:val="0"/>
          <w:bCs w:val="0"/>
          <w:sz w:val="24"/>
          <w:szCs w:val="24"/>
        </w:rPr>
        <w:t>– Capital Raising’</w:t>
      </w:r>
      <w:r w:rsidRPr="00231F28">
        <w:rPr>
          <w:rFonts w:asciiTheme="minorHAnsi" w:hAnsiTheme="minorHAnsi" w:cstheme="minorHAnsi"/>
          <w:b w:val="0"/>
          <w:bCs w:val="0"/>
          <w:sz w:val="24"/>
          <w:szCs w:val="24"/>
        </w:rPr>
        <w:t>.</w:t>
      </w:r>
    </w:p>
    <w:p w14:paraId="603DEF60" w14:textId="77777777" w:rsidR="00AD2C21" w:rsidRDefault="00AD2C21" w:rsidP="00AD2C21">
      <w:pPr>
        <w:pStyle w:val="BodyText"/>
        <w:rPr>
          <w:rFonts w:asciiTheme="minorHAnsi" w:hAnsiTheme="minorHAnsi"/>
          <w:b/>
          <w:bCs/>
          <w:sz w:val="24"/>
          <w:szCs w:val="24"/>
        </w:rPr>
      </w:pPr>
    </w:p>
    <w:p w14:paraId="2112A2FF" w14:textId="31F6B301" w:rsidR="00AD2C21" w:rsidRPr="00EF5AAB" w:rsidRDefault="00AD2C21" w:rsidP="00AD2C21">
      <w:pPr>
        <w:pStyle w:val="BodyText"/>
        <w:rPr>
          <w:rFonts w:asciiTheme="minorHAnsi" w:hAnsiTheme="minorHAnsi"/>
          <w:b/>
          <w:bCs/>
          <w:sz w:val="24"/>
          <w:szCs w:val="24"/>
        </w:rPr>
      </w:pPr>
      <w:r w:rsidRPr="00EF5AAB">
        <w:rPr>
          <w:rFonts w:asciiTheme="minorHAnsi" w:hAnsiTheme="minorHAnsi"/>
          <w:b/>
          <w:bCs/>
          <w:sz w:val="24"/>
          <w:szCs w:val="24"/>
        </w:rPr>
        <w:t xml:space="preserve">About ACORE </w:t>
      </w:r>
    </w:p>
    <w:p w14:paraId="6303E36E" w14:textId="3A3B734D" w:rsidR="00AD2C21" w:rsidRDefault="00AD2C21" w:rsidP="00AD2C21">
      <w:pPr>
        <w:pStyle w:val="BodyText"/>
        <w:rPr>
          <w:rFonts w:asciiTheme="minorHAnsi" w:hAnsiTheme="minorHAnsi"/>
          <w:sz w:val="24"/>
          <w:szCs w:val="24"/>
        </w:rPr>
      </w:pPr>
      <w:r w:rsidRPr="00EF5AAB">
        <w:rPr>
          <w:rFonts w:asciiTheme="minorHAnsi" w:hAnsiTheme="minorHAnsi"/>
          <w:sz w:val="24"/>
          <w:szCs w:val="24"/>
        </w:rPr>
        <w:t xml:space="preserve">ACORE Capital, LP is one of the largest </w:t>
      </w:r>
      <w:r w:rsidR="00CC2966">
        <w:rPr>
          <w:rFonts w:asciiTheme="minorHAnsi" w:hAnsiTheme="minorHAnsi"/>
          <w:sz w:val="24"/>
          <w:szCs w:val="24"/>
        </w:rPr>
        <w:t xml:space="preserve">private </w:t>
      </w:r>
      <w:r w:rsidRPr="00EF5AAB">
        <w:rPr>
          <w:rFonts w:asciiTheme="minorHAnsi" w:hAnsiTheme="minorHAnsi"/>
          <w:sz w:val="24"/>
          <w:szCs w:val="24"/>
        </w:rPr>
        <w:t xml:space="preserve">credit managers focused on commercial real estate lending. ACORE originates, </w:t>
      </w:r>
      <w:r w:rsidR="00763813" w:rsidRPr="00EF5AAB">
        <w:rPr>
          <w:rFonts w:asciiTheme="minorHAnsi" w:hAnsiTheme="minorHAnsi"/>
          <w:sz w:val="24"/>
          <w:szCs w:val="24"/>
        </w:rPr>
        <w:t>acquires,</w:t>
      </w:r>
      <w:r w:rsidRPr="00EF5AAB">
        <w:rPr>
          <w:rFonts w:asciiTheme="minorHAnsi" w:hAnsiTheme="minorHAnsi"/>
          <w:sz w:val="24"/>
          <w:szCs w:val="24"/>
        </w:rPr>
        <w:t xml:space="preserve"> and manages first mortgages, B-notes, mezzanine debt and preferred equity throughout the United States. With approximately 100 commercial real estate professionals situated across offices in San Francisco, Los Angeles, Dallas and New York, ACORE specializes in providing borrowers with customized financing solutions at competitive rates and flexible terms. For more information, please visit </w:t>
      </w:r>
      <w:hyperlink r:id="rId8" w:history="1">
        <w:r w:rsidRPr="00DB59A5">
          <w:rPr>
            <w:rStyle w:val="Hyperlink"/>
            <w:rFonts w:asciiTheme="minorHAnsi" w:hAnsiTheme="minorHAnsi"/>
            <w:sz w:val="24"/>
            <w:szCs w:val="24"/>
          </w:rPr>
          <w:t>www.acorecapital.com</w:t>
        </w:r>
      </w:hyperlink>
      <w:r>
        <w:rPr>
          <w:rFonts w:asciiTheme="minorHAnsi" w:hAnsiTheme="minorHAnsi"/>
          <w:sz w:val="24"/>
          <w:szCs w:val="24"/>
        </w:rPr>
        <w:t>.</w:t>
      </w:r>
    </w:p>
    <w:p w14:paraId="5D7B7FA4" w14:textId="77777777" w:rsidR="00AD2C21" w:rsidRPr="00723071" w:rsidRDefault="00AD2C21" w:rsidP="00AD2C21">
      <w:pPr>
        <w:pStyle w:val="BodyText"/>
        <w:rPr>
          <w:rFonts w:asciiTheme="minorHAnsi" w:hAnsiTheme="minorHAnsi"/>
          <w:sz w:val="24"/>
          <w:szCs w:val="24"/>
        </w:rPr>
      </w:pPr>
    </w:p>
    <w:p w14:paraId="72A43859" w14:textId="77777777" w:rsidR="00AD2C21" w:rsidRPr="00723071" w:rsidRDefault="00AD2C21" w:rsidP="009134EE">
      <w:pPr>
        <w:pStyle w:val="Heading1"/>
        <w:tabs>
          <w:tab w:val="left" w:pos="390"/>
        </w:tabs>
        <w:spacing w:before="120"/>
        <w:ind w:left="0"/>
        <w:jc w:val="both"/>
        <w:rPr>
          <w:rFonts w:asciiTheme="minorHAnsi" w:hAnsiTheme="minorHAnsi"/>
          <w:sz w:val="24"/>
          <w:szCs w:val="24"/>
        </w:rPr>
      </w:pPr>
    </w:p>
    <w:p w14:paraId="46D40C16" w14:textId="77777777" w:rsidR="00E91B60" w:rsidRPr="00723071" w:rsidRDefault="00E91B60" w:rsidP="00E91B60">
      <w:pPr>
        <w:pStyle w:val="Heading1"/>
        <w:tabs>
          <w:tab w:val="left" w:pos="390"/>
        </w:tabs>
        <w:spacing w:before="120"/>
        <w:ind w:left="0"/>
        <w:jc w:val="both"/>
        <w:rPr>
          <w:rFonts w:asciiTheme="minorHAnsi" w:hAnsiTheme="minorHAnsi"/>
          <w:sz w:val="24"/>
          <w:szCs w:val="24"/>
        </w:rPr>
      </w:pPr>
    </w:p>
    <w:sectPr w:rsidR="00E91B60" w:rsidRPr="00723071" w:rsidSect="00575488">
      <w:headerReference w:type="default" r:id="rId9"/>
      <w:pgSz w:w="12240" w:h="15840"/>
      <w:pgMar w:top="1360" w:right="1320" w:bottom="280" w:left="1260"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36AE" w14:textId="77777777" w:rsidR="006F3C75" w:rsidRDefault="006F3C75" w:rsidP="008E73E2">
      <w:r>
        <w:separator/>
      </w:r>
    </w:p>
  </w:endnote>
  <w:endnote w:type="continuationSeparator" w:id="0">
    <w:p w14:paraId="4919809B" w14:textId="77777777" w:rsidR="006F3C75" w:rsidRDefault="006F3C75" w:rsidP="008E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5389" w14:textId="77777777" w:rsidR="006F3C75" w:rsidRDefault="006F3C75" w:rsidP="008E73E2">
      <w:r>
        <w:separator/>
      </w:r>
    </w:p>
  </w:footnote>
  <w:footnote w:type="continuationSeparator" w:id="0">
    <w:p w14:paraId="596A879B" w14:textId="77777777" w:rsidR="006F3C75" w:rsidRDefault="006F3C75" w:rsidP="008E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757" w14:textId="77777777" w:rsidR="00877EF7" w:rsidRDefault="00877EF7" w:rsidP="00575488">
    <w:pPr>
      <w:pStyle w:val="Header"/>
      <w:tabs>
        <w:tab w:val="clear" w:pos="4680"/>
        <w:tab w:val="clear" w:pos="9360"/>
        <w:tab w:val="left" w:pos="7140"/>
      </w:tabs>
      <w:ind w:left="180" w:right="-11"/>
      <w:jc w:val="center"/>
    </w:pPr>
  </w:p>
  <w:p w14:paraId="28FAE3CF" w14:textId="77777777" w:rsidR="00054413" w:rsidRDefault="00054413" w:rsidP="00575488">
    <w:pPr>
      <w:pStyle w:val="Header"/>
      <w:tabs>
        <w:tab w:val="clear" w:pos="4680"/>
        <w:tab w:val="clear" w:pos="9360"/>
        <w:tab w:val="left" w:pos="7140"/>
      </w:tabs>
      <w:ind w:left="180" w:right="-11"/>
      <w:jc w:val="center"/>
    </w:pPr>
  </w:p>
  <w:p w14:paraId="7E78F2AA" w14:textId="3558C142" w:rsidR="008E73E2" w:rsidRDefault="00575488" w:rsidP="00575488">
    <w:pPr>
      <w:pStyle w:val="Header"/>
      <w:tabs>
        <w:tab w:val="clear" w:pos="4680"/>
        <w:tab w:val="clear" w:pos="9360"/>
        <w:tab w:val="left" w:pos="7140"/>
      </w:tabs>
      <w:ind w:left="180" w:right="-11"/>
      <w:jc w:val="center"/>
    </w:pPr>
    <w:r>
      <w:rPr>
        <w:noProof/>
      </w:rPr>
      <w:drawing>
        <wp:inline distT="0" distB="0" distL="0" distR="0" wp14:anchorId="508A31C2" wp14:editId="75A77C4E">
          <wp:extent cx="1140460" cy="394635"/>
          <wp:effectExtent l="0" t="0" r="2540"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3920" cy="409673"/>
                  </a:xfrm>
                  <a:prstGeom prst="rect">
                    <a:avLst/>
                  </a:prstGeom>
                </pic:spPr>
              </pic:pic>
            </a:graphicData>
          </a:graphic>
        </wp:inline>
      </w:drawing>
    </w:r>
  </w:p>
  <w:p w14:paraId="0A25825C" w14:textId="77777777" w:rsidR="00575488" w:rsidRDefault="00575488" w:rsidP="00575488">
    <w:pPr>
      <w:pStyle w:val="Header"/>
      <w:tabs>
        <w:tab w:val="clear" w:pos="4680"/>
        <w:tab w:val="clear" w:pos="9360"/>
        <w:tab w:val="left" w:pos="7140"/>
      </w:tabs>
      <w:ind w:left="180" w:right="-1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0" w:hanging="360"/>
      </w:pPr>
      <w:rPr>
        <w:rFonts w:ascii="Symbol" w:hAnsi="Symbol" w:cs="Symbol"/>
        <w:b w:val="0"/>
        <w:bCs w:val="0"/>
        <w:i w:val="0"/>
        <w:iCs w:val="0"/>
        <w:w w:val="99"/>
        <w:sz w:val="20"/>
        <w:szCs w:val="20"/>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 w15:restartNumberingAfterBreak="0">
    <w:nsid w:val="06C15296"/>
    <w:multiLevelType w:val="hybridMultilevel"/>
    <w:tmpl w:val="1D84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D62ED"/>
    <w:multiLevelType w:val="hybridMultilevel"/>
    <w:tmpl w:val="DBF4A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50F18AA"/>
    <w:multiLevelType w:val="hybridMultilevel"/>
    <w:tmpl w:val="C06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56E7E"/>
    <w:multiLevelType w:val="hybridMultilevel"/>
    <w:tmpl w:val="4122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64A69"/>
    <w:multiLevelType w:val="hybridMultilevel"/>
    <w:tmpl w:val="DF5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70655C"/>
    <w:multiLevelType w:val="hybridMultilevel"/>
    <w:tmpl w:val="9FCA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2454C7"/>
    <w:multiLevelType w:val="hybridMultilevel"/>
    <w:tmpl w:val="3A38F762"/>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77DCB888">
      <w:start w:val="1"/>
      <w:numFmt w:val="decimal"/>
      <w:lvlText w:val="%2."/>
      <w:lvlJc w:val="left"/>
      <w:pPr>
        <w:ind w:left="1172" w:hanging="350"/>
      </w:pPr>
      <w:rPr>
        <w:rFonts w:ascii="Calibri" w:eastAsia="Calibri" w:hAnsi="Calibri" w:cs="Calibri"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8" w15:restartNumberingAfterBreak="0">
    <w:nsid w:val="38C7774C"/>
    <w:multiLevelType w:val="hybridMultilevel"/>
    <w:tmpl w:val="DE82B158"/>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04090001">
      <w:start w:val="1"/>
      <w:numFmt w:val="bullet"/>
      <w:lvlText w:val=""/>
      <w:lvlJc w:val="left"/>
      <w:pPr>
        <w:ind w:left="720" w:hanging="360"/>
      </w:pPr>
      <w:rPr>
        <w:rFonts w:ascii="Symbol" w:hAnsi="Symbol"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9" w15:restartNumberingAfterBreak="0">
    <w:nsid w:val="455B7AB7"/>
    <w:multiLevelType w:val="hybridMultilevel"/>
    <w:tmpl w:val="3FF4D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A43104"/>
    <w:multiLevelType w:val="hybridMultilevel"/>
    <w:tmpl w:val="5BB0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E67133"/>
    <w:multiLevelType w:val="hybridMultilevel"/>
    <w:tmpl w:val="F7D2D3E0"/>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04090001">
      <w:start w:val="1"/>
      <w:numFmt w:val="bullet"/>
      <w:lvlText w:val=""/>
      <w:lvlJc w:val="left"/>
      <w:pPr>
        <w:ind w:left="1182" w:hanging="360"/>
      </w:pPr>
      <w:rPr>
        <w:rFonts w:ascii="Symbol" w:hAnsi="Symbol"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12" w15:restartNumberingAfterBreak="0">
    <w:nsid w:val="69AC3D10"/>
    <w:multiLevelType w:val="hybridMultilevel"/>
    <w:tmpl w:val="99304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47591"/>
    <w:multiLevelType w:val="hybridMultilevel"/>
    <w:tmpl w:val="1A6C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EF655C"/>
    <w:multiLevelType w:val="hybridMultilevel"/>
    <w:tmpl w:val="7D82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D6622"/>
    <w:multiLevelType w:val="hybridMultilevel"/>
    <w:tmpl w:val="07C2D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4"/>
  </w:num>
  <w:num w:numId="4">
    <w:abstractNumId w:val="4"/>
  </w:num>
  <w:num w:numId="5">
    <w:abstractNumId w:val="13"/>
  </w:num>
  <w:num w:numId="6">
    <w:abstractNumId w:val="1"/>
  </w:num>
  <w:num w:numId="7">
    <w:abstractNumId w:val="8"/>
  </w:num>
  <w:num w:numId="8">
    <w:abstractNumId w:val="3"/>
  </w:num>
  <w:num w:numId="9">
    <w:abstractNumId w:val="0"/>
  </w:num>
  <w:num w:numId="10">
    <w:abstractNumId w:val="12"/>
  </w:num>
  <w:num w:numId="11">
    <w:abstractNumId w:val="6"/>
  </w:num>
  <w:num w:numId="12">
    <w:abstractNumId w:val="9"/>
  </w:num>
  <w:num w:numId="13">
    <w:abstractNumId w:val="10"/>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zG1NDM0Nzc2MTRU0lEKTi0uzszPAykwrgUAdj3deiwAAAA="/>
  </w:docVars>
  <w:rsids>
    <w:rsidRoot w:val="00193AD7"/>
    <w:rsid w:val="00054413"/>
    <w:rsid w:val="000F5968"/>
    <w:rsid w:val="00120B0F"/>
    <w:rsid w:val="00193AD7"/>
    <w:rsid w:val="00193E7B"/>
    <w:rsid w:val="001A5E87"/>
    <w:rsid w:val="001D0D4D"/>
    <w:rsid w:val="0020221B"/>
    <w:rsid w:val="002129E3"/>
    <w:rsid w:val="00272B9B"/>
    <w:rsid w:val="0027709F"/>
    <w:rsid w:val="002E7845"/>
    <w:rsid w:val="00306D68"/>
    <w:rsid w:val="00312A15"/>
    <w:rsid w:val="003A6D8A"/>
    <w:rsid w:val="003F1511"/>
    <w:rsid w:val="004438E8"/>
    <w:rsid w:val="004543DA"/>
    <w:rsid w:val="00475F70"/>
    <w:rsid w:val="004E03E0"/>
    <w:rsid w:val="004E71C2"/>
    <w:rsid w:val="00527252"/>
    <w:rsid w:val="00554CBD"/>
    <w:rsid w:val="0056530B"/>
    <w:rsid w:val="00575488"/>
    <w:rsid w:val="005A1766"/>
    <w:rsid w:val="005C76D5"/>
    <w:rsid w:val="006F143C"/>
    <w:rsid w:val="006F3C75"/>
    <w:rsid w:val="007056F4"/>
    <w:rsid w:val="00723071"/>
    <w:rsid w:val="00763813"/>
    <w:rsid w:val="007B741E"/>
    <w:rsid w:val="007C1DE1"/>
    <w:rsid w:val="007E5292"/>
    <w:rsid w:val="007F6631"/>
    <w:rsid w:val="00847D3E"/>
    <w:rsid w:val="00854F1A"/>
    <w:rsid w:val="00867AEF"/>
    <w:rsid w:val="00877EF7"/>
    <w:rsid w:val="008D5C41"/>
    <w:rsid w:val="008E73E2"/>
    <w:rsid w:val="008F3E80"/>
    <w:rsid w:val="008F5503"/>
    <w:rsid w:val="0090689E"/>
    <w:rsid w:val="00912FD2"/>
    <w:rsid w:val="009134EE"/>
    <w:rsid w:val="00915820"/>
    <w:rsid w:val="009236B6"/>
    <w:rsid w:val="009B00E8"/>
    <w:rsid w:val="009D5DCA"/>
    <w:rsid w:val="009F4A3D"/>
    <w:rsid w:val="009F71D2"/>
    <w:rsid w:val="00AA539E"/>
    <w:rsid w:val="00AC1ADC"/>
    <w:rsid w:val="00AD2C21"/>
    <w:rsid w:val="00B11412"/>
    <w:rsid w:val="00B62AED"/>
    <w:rsid w:val="00B826F3"/>
    <w:rsid w:val="00B84D26"/>
    <w:rsid w:val="00B9637C"/>
    <w:rsid w:val="00BC2111"/>
    <w:rsid w:val="00BD2924"/>
    <w:rsid w:val="00C674E4"/>
    <w:rsid w:val="00C7410D"/>
    <w:rsid w:val="00C85036"/>
    <w:rsid w:val="00CA4BE5"/>
    <w:rsid w:val="00CA5995"/>
    <w:rsid w:val="00CC2966"/>
    <w:rsid w:val="00D06A81"/>
    <w:rsid w:val="00D84859"/>
    <w:rsid w:val="00DA38E9"/>
    <w:rsid w:val="00DA3BD2"/>
    <w:rsid w:val="00DC375C"/>
    <w:rsid w:val="00DF31CE"/>
    <w:rsid w:val="00E05C3B"/>
    <w:rsid w:val="00E17A3D"/>
    <w:rsid w:val="00E30754"/>
    <w:rsid w:val="00E761CE"/>
    <w:rsid w:val="00E91B60"/>
    <w:rsid w:val="00EB41C9"/>
    <w:rsid w:val="00F155DC"/>
    <w:rsid w:val="00F82F51"/>
    <w:rsid w:val="00F83C60"/>
    <w:rsid w:val="00FB62D4"/>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D729"/>
  <w15:docId w15:val="{AE6C9431-9EC6-4852-B4A4-4327BE10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3E2"/>
    <w:pPr>
      <w:tabs>
        <w:tab w:val="center" w:pos="4680"/>
        <w:tab w:val="right" w:pos="9360"/>
      </w:tabs>
    </w:pPr>
  </w:style>
  <w:style w:type="character" w:customStyle="1" w:styleId="HeaderChar">
    <w:name w:val="Header Char"/>
    <w:basedOn w:val="DefaultParagraphFont"/>
    <w:link w:val="Header"/>
    <w:uiPriority w:val="99"/>
    <w:rsid w:val="008E73E2"/>
    <w:rPr>
      <w:rFonts w:ascii="Calibri" w:eastAsia="Calibri" w:hAnsi="Calibri" w:cs="Calibri"/>
    </w:rPr>
  </w:style>
  <w:style w:type="paragraph" w:styleId="Footer">
    <w:name w:val="footer"/>
    <w:basedOn w:val="Normal"/>
    <w:link w:val="FooterChar"/>
    <w:uiPriority w:val="99"/>
    <w:unhideWhenUsed/>
    <w:rsid w:val="008E73E2"/>
    <w:pPr>
      <w:tabs>
        <w:tab w:val="center" w:pos="4680"/>
        <w:tab w:val="right" w:pos="9360"/>
      </w:tabs>
    </w:pPr>
  </w:style>
  <w:style w:type="character" w:customStyle="1" w:styleId="FooterChar">
    <w:name w:val="Footer Char"/>
    <w:basedOn w:val="DefaultParagraphFont"/>
    <w:link w:val="Footer"/>
    <w:uiPriority w:val="99"/>
    <w:rsid w:val="008E73E2"/>
    <w:rPr>
      <w:rFonts w:ascii="Calibri" w:eastAsia="Calibri" w:hAnsi="Calibri" w:cs="Calibri"/>
    </w:rPr>
  </w:style>
  <w:style w:type="paragraph" w:styleId="BalloonText">
    <w:name w:val="Balloon Text"/>
    <w:basedOn w:val="Normal"/>
    <w:link w:val="BalloonTextChar"/>
    <w:uiPriority w:val="99"/>
    <w:semiHidden/>
    <w:unhideWhenUsed/>
    <w:rsid w:val="00202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1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0221B"/>
    <w:rPr>
      <w:sz w:val="16"/>
      <w:szCs w:val="16"/>
    </w:rPr>
  </w:style>
  <w:style w:type="paragraph" w:styleId="CommentText">
    <w:name w:val="annotation text"/>
    <w:basedOn w:val="Normal"/>
    <w:link w:val="CommentTextChar"/>
    <w:uiPriority w:val="99"/>
    <w:semiHidden/>
    <w:unhideWhenUsed/>
    <w:rsid w:val="0020221B"/>
    <w:rPr>
      <w:sz w:val="20"/>
      <w:szCs w:val="20"/>
    </w:rPr>
  </w:style>
  <w:style w:type="character" w:customStyle="1" w:styleId="CommentTextChar">
    <w:name w:val="Comment Text Char"/>
    <w:basedOn w:val="DefaultParagraphFont"/>
    <w:link w:val="CommentText"/>
    <w:uiPriority w:val="99"/>
    <w:semiHidden/>
    <w:rsid w:val="002022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221B"/>
    <w:rPr>
      <w:b/>
      <w:bCs/>
    </w:rPr>
  </w:style>
  <w:style w:type="character" w:customStyle="1" w:styleId="CommentSubjectChar">
    <w:name w:val="Comment Subject Char"/>
    <w:basedOn w:val="CommentTextChar"/>
    <w:link w:val="CommentSubject"/>
    <w:uiPriority w:val="99"/>
    <w:semiHidden/>
    <w:rsid w:val="0020221B"/>
    <w:rPr>
      <w:rFonts w:ascii="Calibri" w:eastAsia="Calibri" w:hAnsi="Calibri" w:cs="Calibri"/>
      <w:b/>
      <w:bCs/>
      <w:sz w:val="20"/>
      <w:szCs w:val="20"/>
    </w:rPr>
  </w:style>
  <w:style w:type="paragraph" w:styleId="Revision">
    <w:name w:val="Revision"/>
    <w:hidden/>
    <w:uiPriority w:val="99"/>
    <w:semiHidden/>
    <w:rsid w:val="00DC375C"/>
    <w:pPr>
      <w:widowControl/>
      <w:autoSpaceDE/>
      <w:autoSpaceDN/>
    </w:pPr>
    <w:rPr>
      <w:rFonts w:ascii="Calibri" w:eastAsia="Calibri" w:hAnsi="Calibri" w:cs="Calibri"/>
    </w:rPr>
  </w:style>
  <w:style w:type="character" w:styleId="Hyperlink">
    <w:name w:val="Hyperlink"/>
    <w:basedOn w:val="DefaultParagraphFont"/>
    <w:uiPriority w:val="99"/>
    <w:unhideWhenUsed/>
    <w:rsid w:val="0090689E"/>
    <w:rPr>
      <w:color w:val="0000FF" w:themeColor="hyperlink"/>
      <w:u w:val="single"/>
    </w:rPr>
  </w:style>
  <w:style w:type="character" w:styleId="UnresolvedMention">
    <w:name w:val="Unresolved Mention"/>
    <w:basedOn w:val="DefaultParagraphFont"/>
    <w:uiPriority w:val="99"/>
    <w:semiHidden/>
    <w:unhideWhenUsed/>
    <w:rsid w:val="0090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2911">
      <w:bodyDiv w:val="1"/>
      <w:marLeft w:val="0"/>
      <w:marRight w:val="0"/>
      <w:marTop w:val="0"/>
      <w:marBottom w:val="0"/>
      <w:divBdr>
        <w:top w:val="none" w:sz="0" w:space="0" w:color="auto"/>
        <w:left w:val="none" w:sz="0" w:space="0" w:color="auto"/>
        <w:bottom w:val="none" w:sz="0" w:space="0" w:color="auto"/>
        <w:right w:val="none" w:sz="0" w:space="0" w:color="auto"/>
      </w:divBdr>
    </w:div>
    <w:div w:id="429816003">
      <w:bodyDiv w:val="1"/>
      <w:marLeft w:val="0"/>
      <w:marRight w:val="0"/>
      <w:marTop w:val="0"/>
      <w:marBottom w:val="0"/>
      <w:divBdr>
        <w:top w:val="none" w:sz="0" w:space="0" w:color="auto"/>
        <w:left w:val="none" w:sz="0" w:space="0" w:color="auto"/>
        <w:bottom w:val="none" w:sz="0" w:space="0" w:color="auto"/>
        <w:right w:val="none" w:sz="0" w:space="0" w:color="auto"/>
      </w:divBdr>
    </w:div>
    <w:div w:id="450514744">
      <w:bodyDiv w:val="1"/>
      <w:marLeft w:val="0"/>
      <w:marRight w:val="0"/>
      <w:marTop w:val="0"/>
      <w:marBottom w:val="0"/>
      <w:divBdr>
        <w:top w:val="none" w:sz="0" w:space="0" w:color="auto"/>
        <w:left w:val="none" w:sz="0" w:space="0" w:color="auto"/>
        <w:bottom w:val="none" w:sz="0" w:space="0" w:color="auto"/>
        <w:right w:val="none" w:sz="0" w:space="0" w:color="auto"/>
      </w:divBdr>
    </w:div>
    <w:div w:id="520319954">
      <w:bodyDiv w:val="1"/>
      <w:marLeft w:val="0"/>
      <w:marRight w:val="0"/>
      <w:marTop w:val="0"/>
      <w:marBottom w:val="0"/>
      <w:divBdr>
        <w:top w:val="none" w:sz="0" w:space="0" w:color="auto"/>
        <w:left w:val="none" w:sz="0" w:space="0" w:color="auto"/>
        <w:bottom w:val="none" w:sz="0" w:space="0" w:color="auto"/>
        <w:right w:val="none" w:sz="0" w:space="0" w:color="auto"/>
      </w:divBdr>
    </w:div>
    <w:div w:id="693309636">
      <w:bodyDiv w:val="1"/>
      <w:marLeft w:val="0"/>
      <w:marRight w:val="0"/>
      <w:marTop w:val="0"/>
      <w:marBottom w:val="0"/>
      <w:divBdr>
        <w:top w:val="none" w:sz="0" w:space="0" w:color="auto"/>
        <w:left w:val="none" w:sz="0" w:space="0" w:color="auto"/>
        <w:bottom w:val="none" w:sz="0" w:space="0" w:color="auto"/>
        <w:right w:val="none" w:sz="0" w:space="0" w:color="auto"/>
      </w:divBdr>
    </w:div>
    <w:div w:id="915356103">
      <w:bodyDiv w:val="1"/>
      <w:marLeft w:val="0"/>
      <w:marRight w:val="0"/>
      <w:marTop w:val="0"/>
      <w:marBottom w:val="0"/>
      <w:divBdr>
        <w:top w:val="none" w:sz="0" w:space="0" w:color="auto"/>
        <w:left w:val="none" w:sz="0" w:space="0" w:color="auto"/>
        <w:bottom w:val="none" w:sz="0" w:space="0" w:color="auto"/>
        <w:right w:val="none" w:sz="0" w:space="0" w:color="auto"/>
      </w:divBdr>
    </w:div>
    <w:div w:id="1219896705">
      <w:bodyDiv w:val="1"/>
      <w:marLeft w:val="0"/>
      <w:marRight w:val="0"/>
      <w:marTop w:val="0"/>
      <w:marBottom w:val="0"/>
      <w:divBdr>
        <w:top w:val="none" w:sz="0" w:space="0" w:color="auto"/>
        <w:left w:val="none" w:sz="0" w:space="0" w:color="auto"/>
        <w:bottom w:val="none" w:sz="0" w:space="0" w:color="auto"/>
        <w:right w:val="none" w:sz="0" w:space="0" w:color="auto"/>
      </w:divBdr>
    </w:div>
    <w:div w:id="1541942860">
      <w:bodyDiv w:val="1"/>
      <w:marLeft w:val="0"/>
      <w:marRight w:val="0"/>
      <w:marTop w:val="0"/>
      <w:marBottom w:val="0"/>
      <w:divBdr>
        <w:top w:val="none" w:sz="0" w:space="0" w:color="auto"/>
        <w:left w:val="none" w:sz="0" w:space="0" w:color="auto"/>
        <w:bottom w:val="none" w:sz="0" w:space="0" w:color="auto"/>
        <w:right w:val="none" w:sz="0" w:space="0" w:color="auto"/>
      </w:divBdr>
    </w:div>
    <w:div w:id="1837107318">
      <w:bodyDiv w:val="1"/>
      <w:marLeft w:val="0"/>
      <w:marRight w:val="0"/>
      <w:marTop w:val="0"/>
      <w:marBottom w:val="0"/>
      <w:divBdr>
        <w:top w:val="none" w:sz="0" w:space="0" w:color="auto"/>
        <w:left w:val="none" w:sz="0" w:space="0" w:color="auto"/>
        <w:bottom w:val="none" w:sz="0" w:space="0" w:color="auto"/>
        <w:right w:val="none" w:sz="0" w:space="0" w:color="auto"/>
      </w:divBdr>
    </w:div>
    <w:div w:id="1905946851">
      <w:bodyDiv w:val="1"/>
      <w:marLeft w:val="0"/>
      <w:marRight w:val="0"/>
      <w:marTop w:val="0"/>
      <w:marBottom w:val="0"/>
      <w:divBdr>
        <w:top w:val="none" w:sz="0" w:space="0" w:color="auto"/>
        <w:left w:val="none" w:sz="0" w:space="0" w:color="auto"/>
        <w:bottom w:val="none" w:sz="0" w:space="0" w:color="auto"/>
        <w:right w:val="none" w:sz="0" w:space="0" w:color="auto"/>
      </w:divBdr>
    </w:div>
    <w:div w:id="206906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orecapital.com" TargetMode="External"/><Relationship Id="rId3" Type="http://schemas.openxmlformats.org/officeDocument/2006/relationships/settings" Target="settings.xml"/><Relationship Id="rId7" Type="http://schemas.openxmlformats.org/officeDocument/2006/relationships/hyperlink" Target="mailto:careers@acore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 Jean</dc:creator>
  <cp:keywords/>
  <dc:description/>
  <cp:lastModifiedBy>Lana Foster</cp:lastModifiedBy>
  <cp:revision>2</cp:revision>
  <cp:lastPrinted>2020-11-06T01:07:00Z</cp:lastPrinted>
  <dcterms:created xsi:type="dcterms:W3CDTF">2021-10-13T23:41:00Z</dcterms:created>
  <dcterms:modified xsi:type="dcterms:W3CDTF">2021-10-13T23:41:00Z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Acrobat PDFMaker 19 for Word</vt:lpwstr>
  </property>
  <property fmtid="{D5CDD505-2E9C-101B-9397-08002B2CF9AE}" pid="4" name="LastSaved">
    <vt:filetime>2020-11-06T00:00:00Z</vt:filetime>
  </property>
</Properties>
</file>